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0C" w:rsidRPr="00B27834" w:rsidRDefault="0011760C" w:rsidP="00B108C4">
      <w:pPr>
        <w:ind w:left="-360"/>
      </w:pPr>
      <w:r>
        <w:rPr>
          <w:noProof/>
        </w:rPr>
        <w:drawing>
          <wp:inline distT="0" distB="0" distL="0" distR="0">
            <wp:extent cx="2628900" cy="676275"/>
            <wp:effectExtent l="0" t="0" r="0" b="9525"/>
            <wp:docPr id="1" name="Picture 1" descr="pa center logo Ja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 center logo Jan 2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676275"/>
                    </a:xfrm>
                    <a:prstGeom prst="rect">
                      <a:avLst/>
                    </a:prstGeom>
                    <a:noFill/>
                    <a:ln>
                      <a:noFill/>
                    </a:ln>
                  </pic:spPr>
                </pic:pic>
              </a:graphicData>
            </a:graphic>
          </wp:inline>
        </w:drawing>
      </w:r>
    </w:p>
    <w:p w:rsidR="0011760C" w:rsidRPr="00EC402E" w:rsidRDefault="0011760C" w:rsidP="0011760C">
      <w:pPr>
        <w:spacing w:after="0"/>
        <w:rPr>
          <w:b/>
          <w:sz w:val="28"/>
          <w:szCs w:val="28"/>
          <w:u w:val="single"/>
        </w:rPr>
      </w:pPr>
      <w:r w:rsidRPr="00EC402E">
        <w:rPr>
          <w:b/>
          <w:sz w:val="28"/>
          <w:szCs w:val="28"/>
          <w:u w:val="single"/>
        </w:rPr>
        <w:t xml:space="preserve"> “All-On-4™” – </w:t>
      </w:r>
      <w:r>
        <w:rPr>
          <w:b/>
          <w:sz w:val="28"/>
          <w:szCs w:val="28"/>
          <w:u w:val="single"/>
        </w:rPr>
        <w:t xml:space="preserve">The </w:t>
      </w:r>
      <w:r w:rsidRPr="00EC402E">
        <w:rPr>
          <w:b/>
          <w:sz w:val="28"/>
          <w:szCs w:val="28"/>
          <w:u w:val="single"/>
        </w:rPr>
        <w:t xml:space="preserve">Fully Edentulous Patient </w:t>
      </w:r>
      <w:r>
        <w:rPr>
          <w:b/>
          <w:sz w:val="28"/>
          <w:szCs w:val="28"/>
          <w:u w:val="single"/>
        </w:rPr>
        <w:t>Case:</w:t>
      </w:r>
    </w:p>
    <w:p w:rsidR="0011760C" w:rsidRDefault="0011760C" w:rsidP="0011760C">
      <w:pPr>
        <w:spacing w:after="0"/>
      </w:pPr>
    </w:p>
    <w:p w:rsidR="00B108C4" w:rsidRDefault="00B108C4" w:rsidP="00B108C4">
      <w:pPr>
        <w:spacing w:after="0"/>
        <w:rPr>
          <w:sz w:val="18"/>
          <w:szCs w:val="18"/>
        </w:rPr>
      </w:pPr>
      <w:r>
        <w:rPr>
          <w:sz w:val="18"/>
          <w:szCs w:val="18"/>
        </w:rPr>
        <w:t>Case Fees for “All-On-4</w:t>
      </w:r>
      <w:r w:rsidR="005C6CD2">
        <w:rPr>
          <w:sz w:val="18"/>
          <w:szCs w:val="18"/>
        </w:rPr>
        <w:t>™</w:t>
      </w:r>
      <w:r>
        <w:rPr>
          <w:sz w:val="18"/>
          <w:szCs w:val="18"/>
        </w:rPr>
        <w:t xml:space="preserve">” are </w:t>
      </w:r>
      <w:r>
        <w:rPr>
          <w:b/>
          <w:sz w:val="18"/>
          <w:szCs w:val="18"/>
        </w:rPr>
        <w:t>$24,400.00</w:t>
      </w:r>
      <w:r>
        <w:rPr>
          <w:sz w:val="18"/>
          <w:szCs w:val="18"/>
        </w:rPr>
        <w:t xml:space="preserve"> for surgical fees, restorative fees, parts and a transitional and final single arch screw retained hybrid restoration.</w:t>
      </w:r>
    </w:p>
    <w:p w:rsidR="00B108C4" w:rsidRDefault="00B108C4" w:rsidP="00B108C4">
      <w:pPr>
        <w:spacing w:after="0"/>
        <w:rPr>
          <w:sz w:val="18"/>
          <w:szCs w:val="18"/>
        </w:rPr>
      </w:pPr>
    </w:p>
    <w:p w:rsidR="00B108C4" w:rsidRDefault="00B108C4" w:rsidP="00B108C4">
      <w:pPr>
        <w:spacing w:after="0"/>
        <w:rPr>
          <w:sz w:val="18"/>
          <w:szCs w:val="18"/>
          <w:u w:val="single"/>
        </w:rPr>
      </w:pPr>
      <w:r>
        <w:rPr>
          <w:sz w:val="18"/>
          <w:szCs w:val="18"/>
          <w:u w:val="single"/>
        </w:rPr>
        <w:t>The price break down is:</w:t>
      </w:r>
    </w:p>
    <w:p w:rsidR="00B108C4" w:rsidRDefault="00B108C4" w:rsidP="00B108C4">
      <w:pPr>
        <w:pStyle w:val="ListParagraph"/>
        <w:numPr>
          <w:ilvl w:val="0"/>
          <w:numId w:val="3"/>
        </w:numPr>
        <w:spacing w:after="0"/>
        <w:rPr>
          <w:sz w:val="18"/>
          <w:szCs w:val="18"/>
        </w:rPr>
      </w:pPr>
      <w:r>
        <w:rPr>
          <w:sz w:val="18"/>
          <w:szCs w:val="18"/>
        </w:rPr>
        <w:t>Restorative office is paid $11,700.00, from this amount pays the lab fees of $4,700.00</w:t>
      </w:r>
    </w:p>
    <w:p w:rsidR="00B108C4" w:rsidRDefault="00B108C4" w:rsidP="00B108C4">
      <w:pPr>
        <w:pStyle w:val="ListParagraph"/>
        <w:numPr>
          <w:ilvl w:val="0"/>
          <w:numId w:val="3"/>
        </w:numPr>
        <w:spacing w:after="0"/>
        <w:rPr>
          <w:sz w:val="18"/>
          <w:szCs w:val="18"/>
        </w:rPr>
      </w:pPr>
      <w:r>
        <w:rPr>
          <w:sz w:val="18"/>
          <w:szCs w:val="18"/>
        </w:rPr>
        <w:t xml:space="preserve">Dr. Levine’s or Dr. Fava’s surgical fees are $12,700.00; from this amount our office provides 4 impression copings, 6 temporary cylinders, 4 abutment replicas, 4 analogs and 4 final abutments </w:t>
      </w:r>
    </w:p>
    <w:p w:rsidR="00B108C4" w:rsidRDefault="00B108C4" w:rsidP="00B108C4">
      <w:pPr>
        <w:pStyle w:val="ListParagraph"/>
        <w:spacing w:after="0"/>
        <w:ind w:left="750"/>
        <w:rPr>
          <w:sz w:val="18"/>
          <w:szCs w:val="18"/>
        </w:rPr>
      </w:pPr>
    </w:p>
    <w:p w:rsidR="00B108C4" w:rsidRDefault="00B108C4" w:rsidP="00B108C4">
      <w:pPr>
        <w:spacing w:after="0"/>
        <w:rPr>
          <w:sz w:val="18"/>
          <w:szCs w:val="18"/>
          <w:u w:val="single"/>
        </w:rPr>
      </w:pPr>
      <w:r>
        <w:rPr>
          <w:sz w:val="18"/>
          <w:szCs w:val="18"/>
          <w:u w:val="single"/>
        </w:rPr>
        <w:t>Additional Information:</w:t>
      </w:r>
    </w:p>
    <w:p w:rsidR="00B108C4" w:rsidRDefault="00B108C4" w:rsidP="00B108C4">
      <w:pPr>
        <w:spacing w:after="0"/>
        <w:rPr>
          <w:sz w:val="18"/>
          <w:szCs w:val="18"/>
          <w:u w:val="single"/>
        </w:rPr>
      </w:pPr>
    </w:p>
    <w:p w:rsidR="00B108C4" w:rsidRDefault="00B108C4" w:rsidP="00B108C4">
      <w:pPr>
        <w:pStyle w:val="ListParagraph"/>
        <w:numPr>
          <w:ilvl w:val="0"/>
          <w:numId w:val="4"/>
        </w:numPr>
        <w:spacing w:after="0"/>
        <w:rPr>
          <w:sz w:val="18"/>
          <w:szCs w:val="18"/>
        </w:rPr>
      </w:pPr>
      <w:r>
        <w:rPr>
          <w:sz w:val="18"/>
          <w:szCs w:val="18"/>
          <w:u w:val="single"/>
        </w:rPr>
        <w:t>New Tech Dental Lab</w:t>
      </w:r>
      <w:r>
        <w:rPr>
          <w:sz w:val="18"/>
          <w:szCs w:val="18"/>
        </w:rPr>
        <w:t xml:space="preserve"> fees ($4,700.00 package price) includes an immediate denture, surgical dupe of denture, occlusal matrix, 48 hour processing of attachments, final milled titanium fixed hybrid, and night guard</w:t>
      </w:r>
    </w:p>
    <w:p w:rsidR="00B108C4" w:rsidRDefault="00B108C4" w:rsidP="00B108C4">
      <w:pPr>
        <w:pStyle w:val="ListParagraph"/>
        <w:numPr>
          <w:ilvl w:val="0"/>
          <w:numId w:val="4"/>
        </w:numPr>
        <w:spacing w:after="0"/>
        <w:rPr>
          <w:sz w:val="18"/>
          <w:szCs w:val="18"/>
        </w:rPr>
      </w:pPr>
      <w:r>
        <w:rPr>
          <w:sz w:val="18"/>
          <w:szCs w:val="18"/>
        </w:rPr>
        <w:t xml:space="preserve">If a certain service or step is not involved due to the type of case (ex. no immediate load or denture conversion) that will be deducted from the package price </w:t>
      </w:r>
    </w:p>
    <w:p w:rsidR="00B108C4" w:rsidRDefault="00B108C4" w:rsidP="00B108C4">
      <w:pPr>
        <w:pStyle w:val="ListParagraph"/>
        <w:numPr>
          <w:ilvl w:val="0"/>
          <w:numId w:val="4"/>
        </w:numPr>
        <w:spacing w:after="0"/>
        <w:rPr>
          <w:sz w:val="18"/>
          <w:szCs w:val="18"/>
        </w:rPr>
      </w:pPr>
      <w:r>
        <w:rPr>
          <w:sz w:val="18"/>
          <w:szCs w:val="18"/>
          <w:u w:val="single"/>
        </w:rPr>
        <w:t>Dr. Levine or Dr. Fava</w:t>
      </w:r>
      <w:r>
        <w:rPr>
          <w:sz w:val="18"/>
          <w:szCs w:val="18"/>
        </w:rPr>
        <w:t xml:space="preserve"> will decide if the total case fees include extractions or any additional surgical fees.  This decision </w:t>
      </w:r>
      <w:r>
        <w:rPr>
          <w:sz w:val="18"/>
          <w:szCs w:val="18"/>
          <w:u w:val="single"/>
        </w:rPr>
        <w:t>will be based on the difficulty of the case</w:t>
      </w:r>
      <w:r>
        <w:rPr>
          <w:sz w:val="18"/>
          <w:szCs w:val="18"/>
        </w:rPr>
        <w:t xml:space="preserve">.  The idea is: if it’s a simple surgical extraction case (very advanced periodontal disease with mobilities), additional fees may not be added.  If the patient requires bone reconstruction or numerous surgical extractions, additional surgical fees will be added.  </w:t>
      </w:r>
      <w:r>
        <w:rPr>
          <w:sz w:val="18"/>
          <w:szCs w:val="18"/>
          <w:u w:val="single"/>
        </w:rPr>
        <w:t>Your office should inform the patient that there will be additional fees</w:t>
      </w:r>
      <w:r w:rsidR="005C6CD2">
        <w:rPr>
          <w:sz w:val="18"/>
          <w:szCs w:val="18"/>
        </w:rPr>
        <w:t xml:space="preserve"> on top of the $24,4</w:t>
      </w:r>
      <w:r>
        <w:rPr>
          <w:sz w:val="18"/>
          <w:szCs w:val="18"/>
        </w:rPr>
        <w:t>00.00 due to the complicated nature of their case and final case fee will be determined by Dr. Levine or Dr. Fava so there are no misunderstandings</w:t>
      </w:r>
    </w:p>
    <w:p w:rsidR="00B108C4" w:rsidRDefault="00B108C4" w:rsidP="00B108C4">
      <w:pPr>
        <w:pStyle w:val="ListParagraph"/>
        <w:numPr>
          <w:ilvl w:val="0"/>
          <w:numId w:val="4"/>
        </w:numPr>
        <w:spacing w:after="0"/>
        <w:rPr>
          <w:sz w:val="18"/>
          <w:szCs w:val="18"/>
          <w:u w:val="single"/>
        </w:rPr>
      </w:pPr>
      <w:r>
        <w:rPr>
          <w:sz w:val="18"/>
          <w:szCs w:val="18"/>
          <w:u w:val="single"/>
        </w:rPr>
        <w:t>Dr. Levine’s and Dr. Fava’s</w:t>
      </w:r>
      <w:r>
        <w:rPr>
          <w:sz w:val="18"/>
          <w:szCs w:val="18"/>
        </w:rPr>
        <w:t xml:space="preserve"> office will collect a 25% non-refundable deposit upon appointment reservation.  After confirmation of payment, our office will </w:t>
      </w:r>
      <w:r w:rsidR="005C6CD2">
        <w:rPr>
          <w:sz w:val="18"/>
          <w:szCs w:val="18"/>
        </w:rPr>
        <w:t>send the restorative office $4,7</w:t>
      </w:r>
      <w:r>
        <w:rPr>
          <w:sz w:val="18"/>
          <w:szCs w:val="18"/>
        </w:rPr>
        <w:t xml:space="preserve">00.00 for lab fees.  Full and final payment is collected the day of surgery.  Upon receipt of final payment our office </w:t>
      </w:r>
      <w:r w:rsidR="005C6CD2">
        <w:rPr>
          <w:sz w:val="18"/>
          <w:szCs w:val="18"/>
        </w:rPr>
        <w:t>will send the balance of $7,000</w:t>
      </w:r>
      <w:bookmarkStart w:id="0" w:name="_GoBack"/>
      <w:bookmarkEnd w:id="0"/>
      <w:r>
        <w:rPr>
          <w:sz w:val="18"/>
          <w:szCs w:val="18"/>
        </w:rPr>
        <w:t xml:space="preserve">.00 to the restorative doctor. </w:t>
      </w:r>
    </w:p>
    <w:p w:rsidR="00B108C4" w:rsidRDefault="00B108C4" w:rsidP="00B108C4">
      <w:pPr>
        <w:spacing w:after="0"/>
        <w:rPr>
          <w:sz w:val="18"/>
          <w:szCs w:val="18"/>
        </w:rPr>
      </w:pPr>
    </w:p>
    <w:p w:rsidR="00B108C4" w:rsidRDefault="00B108C4" w:rsidP="00B108C4">
      <w:pPr>
        <w:spacing w:after="0"/>
        <w:ind w:left="-720" w:right="-720"/>
        <w:jc w:val="center"/>
        <w:rPr>
          <w:rFonts w:cs="Arial"/>
          <w:sz w:val="18"/>
          <w:szCs w:val="18"/>
        </w:rPr>
      </w:pPr>
    </w:p>
    <w:p w:rsidR="00B108C4" w:rsidRDefault="00B108C4" w:rsidP="00B108C4">
      <w:pPr>
        <w:spacing w:after="0"/>
        <w:ind w:left="-720" w:right="-720"/>
        <w:jc w:val="center"/>
        <w:rPr>
          <w:rFonts w:cs="Arial"/>
          <w:sz w:val="18"/>
          <w:szCs w:val="18"/>
        </w:rPr>
      </w:pPr>
      <w:r>
        <w:rPr>
          <w:rFonts w:cs="Arial"/>
          <w:b/>
          <w:sz w:val="18"/>
          <w:szCs w:val="18"/>
        </w:rPr>
        <w:t>Robert A. Levine, DDS, FPCC</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b/>
          <w:sz w:val="18"/>
          <w:szCs w:val="18"/>
        </w:rPr>
        <w:t>Philip L. Fava, DMD, MDSc</w:t>
      </w:r>
    </w:p>
    <w:p w:rsidR="00B108C4" w:rsidRDefault="00B108C4" w:rsidP="00B108C4">
      <w:pPr>
        <w:spacing w:after="0"/>
        <w:ind w:left="-720" w:right="-720"/>
        <w:jc w:val="center"/>
        <w:rPr>
          <w:rFonts w:cs="Arial"/>
          <w:sz w:val="18"/>
          <w:szCs w:val="18"/>
        </w:rPr>
      </w:pPr>
      <w:r>
        <w:rPr>
          <w:rFonts w:cs="Arial"/>
          <w:sz w:val="18"/>
          <w:szCs w:val="18"/>
        </w:rPr>
        <w:t xml:space="preserve">Email – </w:t>
      </w:r>
      <w:hyperlink r:id="rId7" w:history="1">
        <w:r>
          <w:rPr>
            <w:rStyle w:val="Hyperlink"/>
            <w:rFonts w:cs="Arial"/>
            <w:sz w:val="18"/>
            <w:szCs w:val="18"/>
          </w:rPr>
          <w:t>rlevine@padentalimplants.com</w:t>
        </w:r>
      </w:hyperlink>
      <w:r>
        <w:rPr>
          <w:rFonts w:cs="Arial"/>
          <w:sz w:val="18"/>
          <w:szCs w:val="18"/>
        </w:rPr>
        <w:tab/>
      </w:r>
      <w:r>
        <w:rPr>
          <w:rFonts w:cs="Arial"/>
          <w:sz w:val="18"/>
          <w:szCs w:val="18"/>
        </w:rPr>
        <w:tab/>
      </w:r>
      <w:r>
        <w:rPr>
          <w:rFonts w:cs="Arial"/>
          <w:sz w:val="18"/>
          <w:szCs w:val="18"/>
        </w:rPr>
        <w:tab/>
      </w:r>
      <w:r>
        <w:rPr>
          <w:rFonts w:cs="Arial"/>
          <w:sz w:val="18"/>
          <w:szCs w:val="18"/>
        </w:rPr>
        <w:tab/>
        <w:t xml:space="preserve">Email – </w:t>
      </w:r>
      <w:hyperlink r:id="rId8" w:history="1">
        <w:r>
          <w:rPr>
            <w:rStyle w:val="Hyperlink"/>
            <w:rFonts w:cs="Arial"/>
            <w:sz w:val="18"/>
            <w:szCs w:val="18"/>
          </w:rPr>
          <w:t>pfaca@padentalimplants.com</w:t>
        </w:r>
      </w:hyperlink>
    </w:p>
    <w:p w:rsidR="00B108C4" w:rsidRDefault="00B108C4" w:rsidP="00B108C4">
      <w:pPr>
        <w:spacing w:after="0"/>
        <w:ind w:left="-720" w:right="-720"/>
        <w:jc w:val="center"/>
        <w:rPr>
          <w:rFonts w:cs="Arial"/>
          <w:sz w:val="18"/>
          <w:szCs w:val="18"/>
        </w:rPr>
      </w:pPr>
      <w:r>
        <w:rPr>
          <w:rFonts w:cs="Arial"/>
          <w:sz w:val="18"/>
          <w:szCs w:val="18"/>
        </w:rPr>
        <w:t>Cell – (215) 990-0406</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Cell – (631) 875-0922</w:t>
      </w:r>
    </w:p>
    <w:p w:rsidR="00B108C4" w:rsidRDefault="00B108C4" w:rsidP="00B108C4">
      <w:pPr>
        <w:spacing w:after="0"/>
        <w:ind w:left="-720" w:right="-720"/>
        <w:jc w:val="center"/>
        <w:rPr>
          <w:rFonts w:cs="Arial"/>
          <w:sz w:val="18"/>
          <w:szCs w:val="18"/>
        </w:rPr>
      </w:pPr>
      <w:r>
        <w:rPr>
          <w:rFonts w:cs="Arial"/>
          <w:sz w:val="18"/>
          <w:szCs w:val="18"/>
        </w:rPr>
        <w:t>Office – (215) 677-8686</w:t>
      </w:r>
    </w:p>
    <w:p w:rsidR="00B108C4" w:rsidRDefault="00B108C4" w:rsidP="00B108C4">
      <w:pPr>
        <w:spacing w:after="0"/>
        <w:ind w:left="-720" w:right="-720"/>
        <w:jc w:val="center"/>
        <w:rPr>
          <w:rFonts w:cs="Arial"/>
          <w:sz w:val="18"/>
          <w:szCs w:val="18"/>
        </w:rPr>
      </w:pPr>
    </w:p>
    <w:p w:rsidR="00B108C4" w:rsidRDefault="00B108C4" w:rsidP="00B108C4">
      <w:pPr>
        <w:spacing w:after="0"/>
        <w:ind w:left="-720" w:right="-720"/>
        <w:jc w:val="center"/>
        <w:rPr>
          <w:rFonts w:cs="Arial"/>
          <w:sz w:val="18"/>
          <w:szCs w:val="18"/>
        </w:rPr>
      </w:pPr>
    </w:p>
    <w:p w:rsidR="00B108C4" w:rsidRDefault="00B108C4" w:rsidP="00B108C4">
      <w:pPr>
        <w:spacing w:after="0"/>
        <w:ind w:right="-720"/>
        <w:rPr>
          <w:b/>
          <w:sz w:val="18"/>
          <w:szCs w:val="18"/>
        </w:rPr>
      </w:pPr>
      <w:r>
        <w:rPr>
          <w:b/>
          <w:sz w:val="18"/>
          <w:szCs w:val="18"/>
        </w:rPr>
        <w:t>Tami Vishio</w:t>
      </w:r>
      <w:r>
        <w:rPr>
          <w:sz w:val="18"/>
          <w:szCs w:val="18"/>
        </w:rPr>
        <w:tab/>
      </w:r>
      <w:r>
        <w:rPr>
          <w:sz w:val="18"/>
          <w:szCs w:val="18"/>
        </w:rPr>
        <w:tab/>
      </w:r>
      <w:r>
        <w:rPr>
          <w:sz w:val="18"/>
          <w:szCs w:val="18"/>
        </w:rPr>
        <w:tab/>
      </w:r>
      <w:r>
        <w:rPr>
          <w:sz w:val="18"/>
          <w:szCs w:val="18"/>
        </w:rPr>
        <w:tab/>
      </w:r>
      <w:r>
        <w:rPr>
          <w:b/>
          <w:sz w:val="18"/>
          <w:szCs w:val="18"/>
        </w:rPr>
        <w:t>Paula Chernoff</w:t>
      </w:r>
      <w:r>
        <w:rPr>
          <w:sz w:val="18"/>
          <w:szCs w:val="18"/>
        </w:rPr>
        <w:tab/>
      </w:r>
      <w:r>
        <w:rPr>
          <w:sz w:val="18"/>
          <w:szCs w:val="18"/>
        </w:rPr>
        <w:tab/>
      </w:r>
      <w:r>
        <w:rPr>
          <w:sz w:val="18"/>
          <w:szCs w:val="18"/>
        </w:rPr>
        <w:tab/>
      </w:r>
      <w:r>
        <w:rPr>
          <w:sz w:val="18"/>
          <w:szCs w:val="18"/>
        </w:rPr>
        <w:tab/>
      </w:r>
      <w:r>
        <w:rPr>
          <w:b/>
          <w:sz w:val="18"/>
          <w:szCs w:val="18"/>
        </w:rPr>
        <w:t>Barbara Irizarry</w:t>
      </w:r>
    </w:p>
    <w:p w:rsidR="00B108C4" w:rsidRDefault="00B108C4" w:rsidP="00B108C4">
      <w:pPr>
        <w:spacing w:after="0"/>
        <w:ind w:right="-720"/>
        <w:rPr>
          <w:sz w:val="18"/>
          <w:szCs w:val="18"/>
        </w:rPr>
      </w:pPr>
      <w:r>
        <w:rPr>
          <w:sz w:val="18"/>
          <w:szCs w:val="18"/>
        </w:rPr>
        <w:t>Office Manager</w:t>
      </w:r>
      <w:r>
        <w:rPr>
          <w:sz w:val="18"/>
          <w:szCs w:val="18"/>
        </w:rPr>
        <w:tab/>
      </w:r>
      <w:r>
        <w:rPr>
          <w:sz w:val="18"/>
          <w:szCs w:val="18"/>
        </w:rPr>
        <w:tab/>
      </w:r>
      <w:r>
        <w:rPr>
          <w:sz w:val="18"/>
          <w:szCs w:val="18"/>
        </w:rPr>
        <w:tab/>
      </w:r>
      <w:r>
        <w:rPr>
          <w:sz w:val="18"/>
          <w:szCs w:val="18"/>
        </w:rPr>
        <w:tab/>
        <w:t>Treatment Coordinator</w:t>
      </w:r>
      <w:r>
        <w:rPr>
          <w:sz w:val="18"/>
          <w:szCs w:val="18"/>
        </w:rPr>
        <w:tab/>
      </w:r>
      <w:r>
        <w:rPr>
          <w:sz w:val="18"/>
          <w:szCs w:val="18"/>
        </w:rPr>
        <w:tab/>
      </w:r>
      <w:r>
        <w:rPr>
          <w:sz w:val="18"/>
          <w:szCs w:val="18"/>
        </w:rPr>
        <w:tab/>
        <w:t>Treatment Coordinator</w:t>
      </w:r>
    </w:p>
    <w:p w:rsidR="00B108C4" w:rsidRDefault="00B108C4" w:rsidP="00B108C4">
      <w:pPr>
        <w:spacing w:after="0"/>
        <w:ind w:right="-720"/>
        <w:rPr>
          <w:sz w:val="18"/>
          <w:szCs w:val="18"/>
        </w:rPr>
      </w:pPr>
      <w:r>
        <w:rPr>
          <w:sz w:val="18"/>
          <w:szCs w:val="18"/>
        </w:rPr>
        <w:t>Drs. Robert Levine &amp; Philip Fava</w:t>
      </w:r>
      <w:r>
        <w:rPr>
          <w:sz w:val="18"/>
          <w:szCs w:val="18"/>
        </w:rPr>
        <w:tab/>
      </w:r>
      <w:r>
        <w:rPr>
          <w:sz w:val="18"/>
          <w:szCs w:val="18"/>
        </w:rPr>
        <w:tab/>
        <w:t>Drs. Robert Levine &amp; Philip Fava</w:t>
      </w:r>
      <w:r>
        <w:rPr>
          <w:sz w:val="18"/>
          <w:szCs w:val="18"/>
        </w:rPr>
        <w:tab/>
      </w:r>
      <w:r>
        <w:rPr>
          <w:sz w:val="18"/>
          <w:szCs w:val="18"/>
        </w:rPr>
        <w:tab/>
        <w:t>Drs. Robert Levine &amp; Philip Fava</w:t>
      </w:r>
    </w:p>
    <w:p w:rsidR="00B108C4" w:rsidRDefault="00B108C4" w:rsidP="00B108C4">
      <w:pPr>
        <w:spacing w:after="0"/>
        <w:ind w:right="-720"/>
        <w:rPr>
          <w:sz w:val="18"/>
          <w:szCs w:val="18"/>
        </w:rPr>
      </w:pPr>
      <w:r>
        <w:rPr>
          <w:sz w:val="18"/>
          <w:szCs w:val="18"/>
        </w:rPr>
        <w:t xml:space="preserve">Email – </w:t>
      </w:r>
      <w:hyperlink r:id="rId9" w:history="1">
        <w:r>
          <w:rPr>
            <w:rStyle w:val="Hyperlink"/>
            <w:sz w:val="18"/>
            <w:szCs w:val="18"/>
          </w:rPr>
          <w:t>tvishio@padentalimplants.com</w:t>
        </w:r>
      </w:hyperlink>
      <w:r>
        <w:rPr>
          <w:sz w:val="18"/>
          <w:szCs w:val="18"/>
        </w:rPr>
        <w:tab/>
      </w:r>
      <w:r>
        <w:rPr>
          <w:sz w:val="18"/>
          <w:szCs w:val="18"/>
        </w:rPr>
        <w:tab/>
        <w:t xml:space="preserve">Email – </w:t>
      </w:r>
      <w:hyperlink r:id="rId10" w:history="1">
        <w:r>
          <w:rPr>
            <w:rStyle w:val="Hyperlink"/>
            <w:sz w:val="18"/>
            <w:szCs w:val="18"/>
          </w:rPr>
          <w:t>pcharnoff@padentalimplants.com</w:t>
        </w:r>
      </w:hyperlink>
      <w:r>
        <w:rPr>
          <w:sz w:val="18"/>
          <w:szCs w:val="18"/>
        </w:rPr>
        <w:tab/>
        <w:t xml:space="preserve">Email – </w:t>
      </w:r>
      <w:hyperlink r:id="rId11" w:history="1">
        <w:r>
          <w:rPr>
            <w:rStyle w:val="Hyperlink"/>
            <w:sz w:val="18"/>
            <w:szCs w:val="18"/>
          </w:rPr>
          <w:t>birizarry@padentalimplants.com</w:t>
        </w:r>
      </w:hyperlink>
    </w:p>
    <w:p w:rsidR="00B108C4" w:rsidRDefault="00B108C4" w:rsidP="00B108C4">
      <w:pPr>
        <w:spacing w:after="0"/>
        <w:ind w:right="-720"/>
        <w:rPr>
          <w:sz w:val="18"/>
          <w:szCs w:val="18"/>
        </w:rPr>
      </w:pPr>
      <w:r>
        <w:rPr>
          <w:sz w:val="18"/>
          <w:szCs w:val="18"/>
        </w:rPr>
        <w:t>Cell – (215) 407-3664</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Cell – (215) 251-1213</w:t>
      </w:r>
    </w:p>
    <w:p w:rsidR="00B108C4" w:rsidRDefault="00B108C4" w:rsidP="00B108C4">
      <w:pPr>
        <w:spacing w:after="0"/>
        <w:ind w:right="-720"/>
        <w:rPr>
          <w:sz w:val="18"/>
          <w:szCs w:val="18"/>
        </w:rPr>
      </w:pPr>
    </w:p>
    <w:p w:rsidR="00B108C4" w:rsidRDefault="00B108C4" w:rsidP="00B108C4">
      <w:pPr>
        <w:spacing w:after="0"/>
        <w:ind w:right="-720"/>
        <w:jc w:val="center"/>
        <w:rPr>
          <w:sz w:val="18"/>
          <w:szCs w:val="18"/>
        </w:rPr>
      </w:pPr>
    </w:p>
    <w:p w:rsidR="00B108C4" w:rsidRDefault="00B108C4" w:rsidP="00B108C4">
      <w:pPr>
        <w:spacing w:after="0"/>
        <w:ind w:left="-720" w:right="-720"/>
        <w:rPr>
          <w:sz w:val="18"/>
          <w:szCs w:val="18"/>
        </w:rPr>
      </w:pPr>
      <w:r>
        <w:rPr>
          <w:sz w:val="18"/>
          <w:szCs w:val="18"/>
        </w:rPr>
        <w:tab/>
      </w:r>
      <w:r>
        <w:rPr>
          <w:sz w:val="18"/>
          <w:szCs w:val="18"/>
        </w:rPr>
        <w:tab/>
      </w:r>
      <w:r>
        <w:rPr>
          <w:sz w:val="18"/>
          <w:szCs w:val="18"/>
        </w:rPr>
        <w:tab/>
      </w:r>
      <w:r>
        <w:rPr>
          <w:sz w:val="18"/>
          <w:szCs w:val="18"/>
        </w:rPr>
        <w:tab/>
      </w:r>
      <w:r>
        <w:rPr>
          <w:b/>
          <w:sz w:val="18"/>
          <w:szCs w:val="18"/>
        </w:rPr>
        <w:t>Todd Hydock</w:t>
      </w:r>
      <w:r>
        <w:rPr>
          <w:sz w:val="18"/>
          <w:szCs w:val="18"/>
        </w:rPr>
        <w:tab/>
      </w:r>
      <w:r>
        <w:rPr>
          <w:sz w:val="18"/>
          <w:szCs w:val="18"/>
        </w:rPr>
        <w:tab/>
      </w:r>
      <w:r>
        <w:rPr>
          <w:sz w:val="18"/>
          <w:szCs w:val="18"/>
        </w:rPr>
        <w:tab/>
      </w:r>
      <w:r>
        <w:rPr>
          <w:sz w:val="18"/>
          <w:szCs w:val="18"/>
        </w:rPr>
        <w:tab/>
      </w:r>
      <w:r>
        <w:rPr>
          <w:b/>
          <w:sz w:val="18"/>
          <w:szCs w:val="18"/>
        </w:rPr>
        <w:t>Amy Modlin</w:t>
      </w:r>
    </w:p>
    <w:p w:rsidR="00B108C4" w:rsidRDefault="00B108C4" w:rsidP="00B108C4">
      <w:pPr>
        <w:spacing w:after="0"/>
        <w:ind w:left="-720" w:right="-720"/>
        <w:rPr>
          <w:sz w:val="18"/>
          <w:szCs w:val="18"/>
        </w:rPr>
      </w:pPr>
      <w:r>
        <w:rPr>
          <w:sz w:val="18"/>
          <w:szCs w:val="18"/>
        </w:rPr>
        <w:tab/>
      </w:r>
      <w:r>
        <w:rPr>
          <w:sz w:val="18"/>
          <w:szCs w:val="18"/>
        </w:rPr>
        <w:tab/>
      </w:r>
      <w:r>
        <w:rPr>
          <w:sz w:val="18"/>
          <w:szCs w:val="18"/>
        </w:rPr>
        <w:tab/>
      </w:r>
      <w:r>
        <w:rPr>
          <w:sz w:val="18"/>
          <w:szCs w:val="18"/>
        </w:rPr>
        <w:tab/>
        <w:t>NewTech Dental Lab</w:t>
      </w:r>
      <w:r>
        <w:rPr>
          <w:sz w:val="18"/>
          <w:szCs w:val="18"/>
        </w:rPr>
        <w:tab/>
      </w:r>
      <w:r>
        <w:rPr>
          <w:sz w:val="18"/>
          <w:szCs w:val="18"/>
        </w:rPr>
        <w:tab/>
      </w:r>
      <w:r>
        <w:rPr>
          <w:sz w:val="18"/>
          <w:szCs w:val="18"/>
        </w:rPr>
        <w:tab/>
        <w:t>Straumann®, Territory Representative</w:t>
      </w:r>
    </w:p>
    <w:p w:rsidR="00B108C4" w:rsidRDefault="00B108C4" w:rsidP="00B108C4">
      <w:pPr>
        <w:spacing w:after="0"/>
        <w:ind w:left="-720" w:right="-720"/>
        <w:rPr>
          <w:sz w:val="18"/>
          <w:szCs w:val="18"/>
        </w:rPr>
      </w:pPr>
      <w:r>
        <w:rPr>
          <w:sz w:val="18"/>
          <w:szCs w:val="18"/>
        </w:rPr>
        <w:tab/>
      </w:r>
      <w:r>
        <w:rPr>
          <w:sz w:val="18"/>
          <w:szCs w:val="18"/>
        </w:rPr>
        <w:tab/>
      </w:r>
      <w:r>
        <w:rPr>
          <w:sz w:val="18"/>
          <w:szCs w:val="18"/>
        </w:rPr>
        <w:tab/>
      </w:r>
      <w:r>
        <w:rPr>
          <w:sz w:val="18"/>
          <w:szCs w:val="18"/>
        </w:rPr>
        <w:tab/>
        <w:t>Phone – (215) 699-8861</w:t>
      </w:r>
      <w:r>
        <w:rPr>
          <w:sz w:val="18"/>
          <w:szCs w:val="18"/>
        </w:rPr>
        <w:tab/>
      </w:r>
      <w:r>
        <w:rPr>
          <w:sz w:val="18"/>
          <w:szCs w:val="18"/>
        </w:rPr>
        <w:tab/>
      </w:r>
      <w:r>
        <w:rPr>
          <w:sz w:val="18"/>
          <w:szCs w:val="18"/>
        </w:rPr>
        <w:tab/>
        <w:t>Cell – (267) 403-0100</w:t>
      </w:r>
    </w:p>
    <w:p w:rsidR="00B108C4" w:rsidRDefault="00B108C4" w:rsidP="00B108C4">
      <w:pPr>
        <w:spacing w:after="0"/>
        <w:ind w:left="-720" w:right="-720"/>
        <w:rPr>
          <w:sz w:val="18"/>
          <w:szCs w:val="18"/>
        </w:rPr>
      </w:pPr>
      <w:r>
        <w:rPr>
          <w:sz w:val="18"/>
          <w:szCs w:val="18"/>
        </w:rPr>
        <w:tab/>
      </w:r>
      <w:r>
        <w:rPr>
          <w:sz w:val="18"/>
          <w:szCs w:val="18"/>
        </w:rPr>
        <w:tab/>
      </w:r>
      <w:r>
        <w:rPr>
          <w:sz w:val="18"/>
          <w:szCs w:val="18"/>
        </w:rPr>
        <w:tab/>
      </w:r>
      <w:r>
        <w:rPr>
          <w:sz w:val="18"/>
          <w:szCs w:val="18"/>
        </w:rPr>
        <w:tab/>
        <w:t>Cell – (215) 262-1099</w:t>
      </w:r>
      <w:r>
        <w:rPr>
          <w:sz w:val="18"/>
          <w:szCs w:val="18"/>
        </w:rPr>
        <w:tab/>
      </w:r>
      <w:r>
        <w:rPr>
          <w:sz w:val="18"/>
          <w:szCs w:val="18"/>
        </w:rPr>
        <w:tab/>
      </w:r>
      <w:r>
        <w:rPr>
          <w:sz w:val="18"/>
          <w:szCs w:val="18"/>
        </w:rPr>
        <w:tab/>
        <w:t>Email – amy.modlin@straumann.com</w:t>
      </w:r>
    </w:p>
    <w:p w:rsidR="00B108C4" w:rsidRDefault="00B108C4" w:rsidP="00B108C4">
      <w:pPr>
        <w:spacing w:after="0"/>
        <w:ind w:left="-720" w:right="-720"/>
        <w:rPr>
          <w:sz w:val="18"/>
          <w:szCs w:val="18"/>
        </w:rPr>
      </w:pPr>
      <w:r>
        <w:rPr>
          <w:sz w:val="18"/>
          <w:szCs w:val="18"/>
        </w:rPr>
        <w:tab/>
      </w:r>
      <w:r>
        <w:rPr>
          <w:sz w:val="18"/>
          <w:szCs w:val="18"/>
        </w:rPr>
        <w:tab/>
      </w:r>
      <w:r>
        <w:rPr>
          <w:sz w:val="18"/>
          <w:szCs w:val="18"/>
        </w:rPr>
        <w:tab/>
      </w:r>
      <w:r>
        <w:rPr>
          <w:sz w:val="18"/>
          <w:szCs w:val="18"/>
        </w:rPr>
        <w:tab/>
        <w:t xml:space="preserve">Email – </w:t>
      </w:r>
      <w:hyperlink r:id="rId12" w:history="1">
        <w:r>
          <w:rPr>
            <w:rStyle w:val="Hyperlink"/>
            <w:sz w:val="18"/>
            <w:szCs w:val="18"/>
          </w:rPr>
          <w:t>todd@ndlsmile.com</w:t>
        </w:r>
      </w:hyperlink>
    </w:p>
    <w:p w:rsidR="00B108C4" w:rsidRDefault="00B108C4" w:rsidP="00B108C4">
      <w:pPr>
        <w:spacing w:after="0"/>
        <w:ind w:left="-720" w:right="-720"/>
        <w:rPr>
          <w:sz w:val="18"/>
          <w:szCs w:val="18"/>
        </w:rPr>
      </w:pPr>
    </w:p>
    <w:p w:rsidR="00B108C4" w:rsidRDefault="00B108C4" w:rsidP="00B108C4">
      <w:pPr>
        <w:spacing w:after="0"/>
        <w:ind w:left="-720" w:right="-720"/>
        <w:rPr>
          <w:sz w:val="18"/>
          <w:szCs w:val="18"/>
        </w:rPr>
      </w:pPr>
      <w:r>
        <w:rPr>
          <w:sz w:val="18"/>
          <w:szCs w:val="18"/>
        </w:rPr>
        <w:tab/>
        <w:t>9/2015</w:t>
      </w:r>
      <w:r>
        <w:rPr>
          <w:sz w:val="18"/>
          <w:szCs w:val="18"/>
        </w:rPr>
        <w:tab/>
      </w:r>
      <w:r>
        <w:rPr>
          <w:sz w:val="18"/>
          <w:szCs w:val="18"/>
        </w:rPr>
        <w:tab/>
      </w:r>
      <w:r>
        <w:rPr>
          <w:sz w:val="18"/>
          <w:szCs w:val="18"/>
        </w:rPr>
        <w:tab/>
      </w:r>
      <w:r>
        <w:rPr>
          <w:sz w:val="18"/>
          <w:szCs w:val="18"/>
        </w:rPr>
        <w:tab/>
      </w:r>
    </w:p>
    <w:sectPr w:rsidR="00B108C4" w:rsidSect="00B108C4">
      <w:pgSz w:w="12240" w:h="15840"/>
      <w:pgMar w:top="900" w:right="108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76E29"/>
    <w:multiLevelType w:val="hybridMultilevel"/>
    <w:tmpl w:val="B0AC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21D5D"/>
    <w:multiLevelType w:val="hybridMultilevel"/>
    <w:tmpl w:val="64022A0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0C"/>
    <w:rsid w:val="0011760C"/>
    <w:rsid w:val="001540DB"/>
    <w:rsid w:val="00173D49"/>
    <w:rsid w:val="001808F3"/>
    <w:rsid w:val="001B1B8C"/>
    <w:rsid w:val="001E2852"/>
    <w:rsid w:val="00240680"/>
    <w:rsid w:val="00463E10"/>
    <w:rsid w:val="0047481E"/>
    <w:rsid w:val="005526C4"/>
    <w:rsid w:val="005C6CD2"/>
    <w:rsid w:val="00642A60"/>
    <w:rsid w:val="007604AF"/>
    <w:rsid w:val="00803332"/>
    <w:rsid w:val="009503D1"/>
    <w:rsid w:val="00A6665C"/>
    <w:rsid w:val="00AD23CC"/>
    <w:rsid w:val="00AD546F"/>
    <w:rsid w:val="00B108C4"/>
    <w:rsid w:val="00B372C9"/>
    <w:rsid w:val="00C76495"/>
    <w:rsid w:val="00D7095B"/>
    <w:rsid w:val="00E03108"/>
    <w:rsid w:val="00E22957"/>
    <w:rsid w:val="00EB5F1B"/>
    <w:rsid w:val="00F92677"/>
    <w:rsid w:val="00FE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760C"/>
    <w:rPr>
      <w:color w:val="0000FF"/>
      <w:u w:val="single"/>
    </w:rPr>
  </w:style>
  <w:style w:type="paragraph" w:styleId="ListParagraph">
    <w:name w:val="List Paragraph"/>
    <w:basedOn w:val="Normal"/>
    <w:uiPriority w:val="34"/>
    <w:qFormat/>
    <w:rsid w:val="0011760C"/>
    <w:pPr>
      <w:ind w:left="720"/>
      <w:contextualSpacing/>
    </w:pPr>
  </w:style>
  <w:style w:type="paragraph" w:styleId="BalloonText">
    <w:name w:val="Balloon Text"/>
    <w:basedOn w:val="Normal"/>
    <w:link w:val="BalloonTextChar"/>
    <w:uiPriority w:val="99"/>
    <w:semiHidden/>
    <w:unhideWhenUsed/>
    <w:rsid w:val="00117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0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760C"/>
    <w:rPr>
      <w:color w:val="0000FF"/>
      <w:u w:val="single"/>
    </w:rPr>
  </w:style>
  <w:style w:type="paragraph" w:styleId="ListParagraph">
    <w:name w:val="List Paragraph"/>
    <w:basedOn w:val="Normal"/>
    <w:uiPriority w:val="34"/>
    <w:qFormat/>
    <w:rsid w:val="0011760C"/>
    <w:pPr>
      <w:ind w:left="720"/>
      <w:contextualSpacing/>
    </w:pPr>
  </w:style>
  <w:style w:type="paragraph" w:styleId="BalloonText">
    <w:name w:val="Balloon Text"/>
    <w:basedOn w:val="Normal"/>
    <w:link w:val="BalloonTextChar"/>
    <w:uiPriority w:val="99"/>
    <w:semiHidden/>
    <w:unhideWhenUsed/>
    <w:rsid w:val="00117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0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aca@padentalimplant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levine@padentalimplants.com" TargetMode="External"/><Relationship Id="rId12" Type="http://schemas.openxmlformats.org/officeDocument/2006/relationships/hyperlink" Target="mailto:todd@ndlsmi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birizarry@padentalimplants.com" TargetMode="External"/><Relationship Id="rId5" Type="http://schemas.openxmlformats.org/officeDocument/2006/relationships/webSettings" Target="webSettings.xml"/><Relationship Id="rId10" Type="http://schemas.openxmlformats.org/officeDocument/2006/relationships/hyperlink" Target="mailto:pcharnoff@padentalimplants.com" TargetMode="External"/><Relationship Id="rId4" Type="http://schemas.openxmlformats.org/officeDocument/2006/relationships/settings" Target="settings.xml"/><Relationship Id="rId9" Type="http://schemas.openxmlformats.org/officeDocument/2006/relationships/hyperlink" Target="mailto:tvishio@padentalimplant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2CD43822</Template>
  <TotalTime>6</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Vishio</dc:creator>
  <cp:lastModifiedBy>Tami Vishio</cp:lastModifiedBy>
  <cp:revision>3</cp:revision>
  <cp:lastPrinted>2015-09-30T19:15:00Z</cp:lastPrinted>
  <dcterms:created xsi:type="dcterms:W3CDTF">2015-09-30T12:08:00Z</dcterms:created>
  <dcterms:modified xsi:type="dcterms:W3CDTF">2015-09-30T19:16:00Z</dcterms:modified>
</cp:coreProperties>
</file>